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234"/>
        <w:gridCol w:w="1205"/>
        <w:gridCol w:w="1205"/>
        <w:gridCol w:w="1205"/>
        <w:gridCol w:w="1205"/>
        <w:gridCol w:w="1205"/>
      </w:tblGrid>
      <w:tr w:rsidR="00593408" w:rsidTr="00593408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Type of Limitation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22012017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2016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2015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2014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2012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Elective Deferrals (401(k) and 403(b); not including adjustments and catch-ups)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457(b)(2) and 457(c)(1) Limits (not including catch-ups)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$17,000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Section 414(v) Catch-Up Deferrals to 401(k), 403(b), 457(b), or SARSEP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Defined Benefit Plans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$200,000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Defined Contribution Plans (annual additions limit)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$50,000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Annual Compensation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$250,000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Annual Compensation Limit for Grandfathered Participants in Governmental Plans Which Followed 401(a)(17) Limits (With Indexing) on July 1,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$395,000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$395,000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$375,000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Highly Compensated Employee (“HCEs”)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$115,000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Individual Retirement 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lastRenderedPageBreak/>
              <w:t>Accounts (“IRAs”), for individuals 49 and below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lastRenderedPageBreak/>
              <w:t>Individual Retirement Accounts (“IRAs”), for individuals 50 and above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SIMPLE Retirement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$11,500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SEP Coverage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$550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SEP Compensation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$265,000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$250,000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Tax Credit ESOP Maximum Balance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$1,070,000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$1,070,000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$1,050,000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$1,035,000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$1,015,000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Amount for Lengthening of 5-Year ESOP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$200,000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Maximum Amount for Qualified Longevity Annuity Contract Purchases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Income Subject to Social Security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$113,700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$110,100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FICA Tax for employers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FICA Tax for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5.65%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Social Security Tax for employers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Social Security Tax for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4.2%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lastRenderedPageBreak/>
              <w:t>Medicare Tax for employees and employers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1.45%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SECA Tax for self-employed workers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13.3%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Social Security Tax for self-employed workers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10.4%</w:t>
            </w:r>
          </w:p>
        </w:tc>
      </w:tr>
      <w:tr w:rsidR="00593408" w:rsidTr="0059340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Medicare Tax for self-employed workers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3408" w:rsidRDefault="00593408">
            <w:pPr>
              <w:jc w:val="right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2.9%</w:t>
            </w:r>
          </w:p>
        </w:tc>
      </w:tr>
    </w:tbl>
    <w:p w:rsidR="00593408" w:rsidRDefault="00593408" w:rsidP="00593408"/>
    <w:p w:rsidR="00593408" w:rsidRDefault="00593408" w:rsidP="00593408"/>
    <w:p w:rsidR="00593408" w:rsidRPr="00593408" w:rsidRDefault="00593408" w:rsidP="00593408">
      <w:pPr>
        <w:rPr>
          <w:color w:val="1F497D"/>
        </w:rPr>
      </w:pPr>
      <w:bookmarkStart w:id="0" w:name="_GoBack"/>
      <w:bookmarkEnd w:id="0"/>
    </w:p>
    <w:p w:rsidR="00111B35" w:rsidRDefault="00593408"/>
    <w:sectPr w:rsidR="0011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08"/>
    <w:rsid w:val="00593408"/>
    <w:rsid w:val="00640567"/>
    <w:rsid w:val="00A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86A6A-F478-48BE-B700-A83AE0C2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0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4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Confrancesco</dc:creator>
  <cp:keywords/>
  <dc:description/>
  <cp:lastModifiedBy>Brittany Confrancesco</cp:lastModifiedBy>
  <cp:revision>1</cp:revision>
  <dcterms:created xsi:type="dcterms:W3CDTF">2016-09-23T17:05:00Z</dcterms:created>
  <dcterms:modified xsi:type="dcterms:W3CDTF">2016-09-23T17:13:00Z</dcterms:modified>
</cp:coreProperties>
</file>